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tabs>
          <w:tab w:val="left" w:pos="709"/>
          <w:tab w:val="left" w:pos="851"/>
        </w:tabs>
        <w:kinsoku/>
        <w:wordWrap/>
        <w:overflowPunct/>
        <w:topLinePunct w:val="0"/>
        <w:autoSpaceDE/>
        <w:autoSpaceDN/>
        <w:bidi w:val="0"/>
        <w:adjustRightInd/>
        <w:snapToGrid/>
        <w:spacing w:line="1200" w:lineRule="exact"/>
        <w:textAlignment w:val="auto"/>
        <w:outlineLvl w:val="9"/>
        <w:rPr>
          <w:rFonts w:hint="eastAsia" w:ascii="方正小标宋_GBK" w:eastAsia="方正小标宋_GBK"/>
          <w:color w:val="FF0000"/>
          <w:w w:val="70"/>
          <w:sz w:val="32"/>
          <w:szCs w:val="32"/>
        </w:rPr>
      </w:pPr>
      <w:r>
        <w:rPr>
          <w:rFonts w:hint="default" w:ascii="方正小标宋_GBK" w:eastAsia="方正小标宋_GBK"/>
          <w:color w:val="FF0000"/>
          <w:spacing w:val="119"/>
          <w:w w:val="75"/>
          <w:sz w:val="84"/>
          <w:szCs w:val="84"/>
          <w:lang w:val="en-US"/>
        </w:rPr>
        <w:pict>
          <v:shape id="_x0000_s2050" o:spid="_x0000_s2050" o:spt="202" type="#_x0000_t202" style="position:absolute;left:0pt;margin-left:379.1pt;margin-top:21.2pt;height:73.3pt;width:74.45pt;z-index:251660288;mso-width-relative:page;mso-height-relative:page;" filled="f" stroked="f" coordsize="21600,21600" o:gfxdata="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NQb2nvYAAAACgEAAA8AAAAAAAAAAQAgAAAA&#10;IgAAAGRycy9kb3ducmV2LnhtbFBLAQIUABQAAAAIAIdO4kDVEhF2mQEAAAgDAAAOAAAAAAAAAAEA&#10;IAAAACcBAABkcnMvZTJvRG9jLnhtbFBLBQYAAAAABgAGAFkBAAAyBQAAAAA=&#10;">
            <v:path/>
            <v:fill on="f" focussize="0,0"/>
            <v:stroke on="f"/>
            <v:imagedata o:title=""/>
            <o:lock v:ext="edit" aspectratio="f"/>
            <v:textbox>
              <w:txbxContent>
                <w:p>
                  <w:pPr>
                    <w:rPr>
                      <w:rFonts w:ascii="Times New Roman" w:hAnsi="Times New Roman" w:eastAsia="方正小标宋简体" w:cs="Times New Roman"/>
                      <w:color w:val="FF0000"/>
                      <w:sz w:val="84"/>
                      <w:szCs w:val="84"/>
                    </w:rPr>
                  </w:pPr>
                  <w:r>
                    <w:rPr>
                      <w:rFonts w:hint="eastAsia" w:ascii="方正小标宋_GBK" w:eastAsia="方正小标宋_GBK"/>
                      <w:color w:val="FF0000"/>
                      <w:w w:val="70"/>
                      <w:sz w:val="84"/>
                      <w:szCs w:val="84"/>
                    </w:rPr>
                    <w:t>文件</w:t>
                  </w:r>
                </w:p>
              </w:txbxContent>
            </v:textbox>
          </v:shape>
        </w:pict>
      </w:r>
      <w:r>
        <w:rPr>
          <w:rFonts w:hint="eastAsia" w:ascii="方正小标宋_GBK" w:eastAsia="方正小标宋_GBK"/>
          <w:color w:val="FF0000"/>
          <w:w w:val="70"/>
          <w:sz w:val="84"/>
          <w:szCs w:val="84"/>
        </w:rPr>
        <w:t>无锡市哲学社会科学界联合会</w:t>
      </w:r>
    </w:p>
    <w:p>
      <w:pPr>
        <w:keepNext w:val="0"/>
        <w:keepLines w:val="0"/>
        <w:pageBreakBefore w:val="0"/>
        <w:widowControl w:val="0"/>
        <w:tabs>
          <w:tab w:val="left" w:pos="709"/>
          <w:tab w:val="left" w:pos="851"/>
        </w:tabs>
        <w:kinsoku/>
        <w:wordWrap/>
        <w:overflowPunct/>
        <w:topLinePunct w:val="0"/>
        <w:autoSpaceDE/>
        <w:autoSpaceDN/>
        <w:bidi w:val="0"/>
        <w:adjustRightInd/>
        <w:snapToGrid/>
        <w:spacing w:line="1200" w:lineRule="exact"/>
        <w:textAlignment w:val="auto"/>
        <w:outlineLvl w:val="9"/>
        <w:rPr>
          <w:rFonts w:hint="eastAsia" w:ascii="方正小标宋_GBK" w:eastAsia="方正小标宋_GBK"/>
          <w:color w:val="FF0000"/>
          <w:spacing w:val="119"/>
          <w:w w:val="75"/>
          <w:sz w:val="84"/>
          <w:szCs w:val="84"/>
          <w:lang w:eastAsia="zh-CN"/>
        </w:rPr>
      </w:pPr>
      <w:r>
        <w:rPr>
          <w:rFonts w:hint="eastAsia" w:ascii="方正小标宋_GBK" w:eastAsia="方正小标宋_GBK"/>
          <w:color w:val="FF0000"/>
          <w:spacing w:val="119"/>
          <w:w w:val="75"/>
          <w:sz w:val="84"/>
          <w:szCs w:val="84"/>
          <w:lang w:val="en-US" w:eastAsia="zh-CN"/>
        </w:rPr>
        <w:t>中共无锡市委统战部</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9"/>
        <w:rPr>
          <w:rFonts w:ascii="仿宋_GB2312" w:hAnsi="宋体" w:eastAsia="仿宋_GB2312"/>
          <w:bCs/>
          <w:sz w:val="32"/>
          <w:szCs w:val="32"/>
        </w:rPr>
      </w:pPr>
    </w:p>
    <w:p>
      <w:pPr>
        <w:keepNext w:val="0"/>
        <w:keepLines w:val="0"/>
        <w:pageBreakBefore w:val="0"/>
        <w:widowControl w:val="0"/>
        <w:kinsoku/>
        <w:wordWrap/>
        <w:overflowPunct/>
        <w:topLinePunct w:val="0"/>
        <w:autoSpaceDE/>
        <w:autoSpaceDN/>
        <w:bidi w:val="0"/>
        <w:adjustRightInd/>
        <w:snapToGrid/>
        <w:spacing w:line="560" w:lineRule="exact"/>
        <w:jc w:val="both"/>
        <w:textAlignment w:val="auto"/>
        <w:outlineLvl w:val="9"/>
        <w:rPr>
          <w:rFonts w:hint="eastAsia" w:ascii="仿宋_GB2312" w:hAnsi="宋体" w:eastAsia="仿宋_GB2312"/>
          <w:bCs/>
          <w:sz w:val="32"/>
          <w:szCs w:val="32"/>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9"/>
        <w:rPr>
          <w:rFonts w:hint="eastAsia" w:ascii="仿宋" w:hAnsi="仿宋" w:eastAsia="仿宋" w:cs="仿宋"/>
          <w:color w:val="000000"/>
          <w:spacing w:val="-10"/>
          <w:kern w:val="0"/>
          <w:sz w:val="32"/>
          <w:szCs w:val="32"/>
        </w:rPr>
      </w:pPr>
      <w:r>
        <w:rPr>
          <w:rFonts w:hint="eastAsia" w:ascii="仿宋" w:hAnsi="仿宋" w:eastAsia="仿宋" w:cs="仿宋"/>
          <w:kern w:val="0"/>
          <w:sz w:val="32"/>
          <w:szCs w:val="32"/>
        </w:rPr>
        <w:t>锡社字〔20</w:t>
      </w:r>
      <w:r>
        <w:rPr>
          <w:rFonts w:hint="eastAsia" w:ascii="仿宋" w:hAnsi="仿宋" w:eastAsia="仿宋" w:cs="仿宋"/>
          <w:kern w:val="0"/>
          <w:sz w:val="32"/>
          <w:szCs w:val="32"/>
          <w:lang w:val="en-US" w:eastAsia="zh-CN"/>
        </w:rPr>
        <w:t>21</w:t>
      </w:r>
      <w:r>
        <w:rPr>
          <w:rFonts w:hint="eastAsia" w:ascii="仿宋" w:hAnsi="仿宋" w:eastAsia="仿宋" w:cs="仿宋"/>
          <w:kern w:val="0"/>
          <w:sz w:val="32"/>
          <w:szCs w:val="32"/>
        </w:rPr>
        <w:t>〕</w:t>
      </w:r>
      <w:r>
        <w:rPr>
          <w:rFonts w:hint="eastAsia" w:ascii="仿宋" w:hAnsi="仿宋" w:eastAsia="仿宋" w:cs="仿宋"/>
          <w:kern w:val="0"/>
          <w:sz w:val="32"/>
          <w:szCs w:val="32"/>
          <w:lang w:val="en-US" w:eastAsia="zh-CN"/>
        </w:rPr>
        <w:t>12</w:t>
      </w:r>
      <w:r>
        <w:rPr>
          <w:rFonts w:hint="eastAsia" w:ascii="仿宋" w:hAnsi="仿宋" w:eastAsia="仿宋" w:cs="仿宋"/>
          <w:kern w:val="0"/>
          <w:sz w:val="32"/>
          <w:szCs w:val="32"/>
        </w:rPr>
        <w:t>号</w:t>
      </w:r>
      <w:bookmarkStart w:id="0" w:name="_GoBack"/>
      <w:bookmarkEnd w:id="0"/>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outlineLvl w:val="9"/>
        <w:rPr>
          <w:rFonts w:ascii="方正小标宋简体" w:eastAsia="方正小标宋简体"/>
          <w:sz w:val="44"/>
          <w:szCs w:val="44"/>
          <w:shd w:val="clear" w:color="auto" w:fill="auto"/>
        </w:rPr>
      </w:pPr>
      <w:r>
        <w:rPr>
          <w:rFonts w:ascii="仿宋_GB2312" w:eastAsia="仿宋_GB2312"/>
          <w:kern w:val="0"/>
          <w:sz w:val="32"/>
          <w:szCs w:val="32"/>
        </w:rPr>
        <w:pict>
          <v:shape id="_x0000_s2051" o:spid="_x0000_s2051" o:spt="32" type="#_x0000_t32" style="position:absolute;left:0pt;flip:y;margin-left:-3.15pt;margin-top:3.4pt;height:3pt;width:450pt;z-index:251659264;mso-width-relative:page;mso-height-relative:page;" o:connectortype="straight" filled="f" stroked="t" coordsize="21600,21600">
            <v:path arrowok="t"/>
            <v:fill on="f" focussize="0,0"/>
            <v:stroke weight="2pt" color="#FF0000"/>
            <v:imagedata o:title=""/>
            <o:lock v:ext="edit"/>
          </v:shape>
        </w:pict>
      </w:r>
    </w:p>
    <w:p>
      <w:pPr>
        <w:spacing w:line="580" w:lineRule="exact"/>
        <w:jc w:val="center"/>
        <w:rPr>
          <w:rFonts w:hint="eastAsia" w:ascii="方正小标宋简体" w:eastAsia="方正小标宋简体"/>
          <w:bCs/>
          <w:sz w:val="44"/>
          <w:szCs w:val="44"/>
        </w:rPr>
      </w:pPr>
      <w:r>
        <w:rPr>
          <w:rFonts w:hint="eastAsia" w:ascii="方正小标宋简体" w:eastAsia="方正小标宋简体"/>
          <w:bCs/>
          <w:sz w:val="44"/>
          <w:szCs w:val="44"/>
        </w:rPr>
        <w:t>关于</w:t>
      </w:r>
      <w:r>
        <w:rPr>
          <w:rFonts w:hint="eastAsia" w:ascii="方正小标宋简体" w:eastAsia="方正小标宋简体"/>
          <w:bCs/>
          <w:sz w:val="44"/>
          <w:szCs w:val="44"/>
          <w:lang w:eastAsia="zh-CN"/>
        </w:rPr>
        <w:t>发布</w:t>
      </w:r>
      <w:r>
        <w:rPr>
          <w:rFonts w:hint="eastAsia" w:ascii="方正小标宋简体" w:hAnsi="方正小标宋_GBK" w:eastAsia="方正小标宋简体" w:cs="方正小标宋_GBK"/>
          <w:bCs/>
          <w:sz w:val="44"/>
          <w:szCs w:val="44"/>
        </w:rPr>
        <w:t>2021</w:t>
      </w:r>
      <w:r>
        <w:rPr>
          <w:rFonts w:hint="eastAsia" w:ascii="方正小标宋简体" w:eastAsia="方正小标宋简体"/>
          <w:bCs/>
          <w:sz w:val="44"/>
          <w:szCs w:val="44"/>
        </w:rPr>
        <w:t>年度无锡市哲学社会科学</w:t>
      </w:r>
    </w:p>
    <w:p>
      <w:pPr>
        <w:spacing w:line="580" w:lineRule="exact"/>
        <w:jc w:val="center"/>
        <w:rPr>
          <w:rFonts w:hint="eastAsia" w:ascii="方正小标宋简体" w:eastAsia="方正小标宋简体"/>
          <w:bCs/>
          <w:sz w:val="44"/>
          <w:szCs w:val="44"/>
        </w:rPr>
      </w:pPr>
      <w:r>
        <w:rPr>
          <w:rFonts w:hint="eastAsia" w:ascii="方正小标宋简体" w:eastAsia="方正小标宋简体"/>
          <w:bCs/>
          <w:sz w:val="44"/>
          <w:szCs w:val="44"/>
        </w:rPr>
        <w:t>招标课题（</w:t>
      </w:r>
      <w:r>
        <w:rPr>
          <w:rFonts w:hint="eastAsia" w:ascii="方正小标宋简体" w:eastAsia="方正小标宋简体"/>
          <w:bCs/>
          <w:sz w:val="44"/>
          <w:szCs w:val="44"/>
          <w:lang w:eastAsia="zh-CN"/>
        </w:rPr>
        <w:t>统战</w:t>
      </w:r>
      <w:r>
        <w:rPr>
          <w:rFonts w:hint="eastAsia" w:ascii="方正小标宋简体" w:eastAsia="方正小标宋简体"/>
          <w:bCs/>
          <w:sz w:val="44"/>
          <w:szCs w:val="44"/>
        </w:rPr>
        <w:t>专项）的通知</w:t>
      </w:r>
    </w:p>
    <w:p>
      <w:pPr>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jc w:val="both"/>
        <w:rPr>
          <w:rFonts w:ascii="仿宋_GB2312" w:eastAsia="仿宋_GB2312"/>
          <w:sz w:val="32"/>
          <w:szCs w:val="32"/>
          <w:shd w:val="clear" w:color="auto" w:fill="auto"/>
        </w:rPr>
      </w:pP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各有关单位：</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firstLine="640" w:firstLineChars="200"/>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2021年，无锡市统战理论创新和实践创新工作要坚持以习近平总书记关于加强和改进统一战线工作的重要思想为主线，以贯彻落实中央和省、市委关于统一战线系列决策部署为重点，系统谋划新时代统一战线发展，进一步提高我市统战理论政策研究工作水平，充分发挥统战理论和调研为实际工作服务的功能和作用，推动我市统一战线事业提档升级、提质增效，为勇做全省“争当表率、争做示范、走在前列”排头兵和建设“强富美高”新无锡汇聚最广泛的智慧和力量。现根据省委统战部有关部署和</w:t>
      </w:r>
      <w:r>
        <w:rPr>
          <w:rFonts w:hint="eastAsia" w:ascii="仿宋" w:eastAsia="仿宋"/>
          <w:bCs/>
          <w:sz w:val="32"/>
          <w:szCs w:val="32"/>
          <w:shd w:val="clear" w:color="auto" w:fill="auto"/>
          <w:lang w:eastAsia="zh-CN"/>
        </w:rPr>
        <w:t>市委统战部</w:t>
      </w:r>
      <w:r>
        <w:rPr>
          <w:rFonts w:hint="eastAsia" w:ascii="仿宋" w:eastAsia="仿宋"/>
          <w:bCs/>
          <w:sz w:val="32"/>
          <w:szCs w:val="32"/>
          <w:shd w:val="clear" w:color="auto" w:fill="auto"/>
        </w:rPr>
        <w:t>年度工作安排，就做好2021年全市统战理论创新和实践创新工作通知如下：</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textAlignment w:val="auto"/>
        <w:rPr>
          <w:rFonts w:hint="eastAsia" w:ascii="黑体" w:hAnsi="黑体" w:eastAsia="黑体" w:cs="黑体"/>
          <w:b w:val="0"/>
          <w:bCs/>
          <w:sz w:val="32"/>
          <w:szCs w:val="32"/>
          <w:shd w:val="clear" w:color="auto" w:fill="auto"/>
        </w:rPr>
      </w:pPr>
      <w:r>
        <w:rPr>
          <w:rFonts w:hint="eastAsia" w:ascii="仿宋" w:eastAsia="仿宋"/>
          <w:bCs/>
          <w:sz w:val="32"/>
          <w:szCs w:val="32"/>
          <w:shd w:val="clear" w:color="auto" w:fill="auto"/>
        </w:rPr>
        <w:t>　　</w:t>
      </w:r>
      <w:r>
        <w:rPr>
          <w:rFonts w:hint="eastAsia" w:ascii="黑体" w:hAnsi="黑体" w:eastAsia="黑体" w:cs="黑体"/>
          <w:b w:val="0"/>
          <w:bCs/>
          <w:sz w:val="32"/>
          <w:szCs w:val="32"/>
          <w:shd w:val="clear" w:color="auto" w:fill="auto"/>
        </w:rPr>
        <w:t>一、指导思想</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　　以习近平新时代中国特色社会主义思想和党的十九大四中、五中全会精神为引领，深入学习贯彻习近平总书记关于加强和改进统一战线工作的重要思想和党中央关于统一战线一系列重大决策部署精神，紧紧围绕建设“强富美高”新无锡发展大局，坚持问题导向、实践导向、目标导向，提高统一战线重点课题的科学性和现实针对性，聚焦研究重点，努力形成一批高质量的研究成果，为统一战线顺应新时代、展现新气象、实现新作为奠定更加坚实的理论政策基础和决策参考依据。</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textAlignment w:val="auto"/>
        <w:rPr>
          <w:rFonts w:hint="eastAsia" w:ascii="黑体" w:hAnsi="黑体" w:eastAsia="黑体" w:cs="黑体"/>
          <w:bCs/>
          <w:sz w:val="32"/>
          <w:szCs w:val="32"/>
          <w:shd w:val="clear" w:color="auto" w:fill="auto"/>
        </w:rPr>
      </w:pPr>
      <w:r>
        <w:rPr>
          <w:rFonts w:hint="eastAsia" w:ascii="仿宋" w:eastAsia="仿宋"/>
          <w:bCs/>
          <w:sz w:val="32"/>
          <w:szCs w:val="32"/>
          <w:shd w:val="clear" w:color="auto" w:fill="auto"/>
        </w:rPr>
        <w:t>　　</w:t>
      </w:r>
      <w:r>
        <w:rPr>
          <w:rFonts w:hint="eastAsia" w:ascii="黑体" w:hAnsi="黑体" w:eastAsia="黑体" w:cs="黑体"/>
          <w:bCs/>
          <w:sz w:val="32"/>
          <w:szCs w:val="32"/>
          <w:shd w:val="clear" w:color="auto" w:fill="auto"/>
        </w:rPr>
        <w:t>二、工作安排</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firstLine="640" w:firstLineChars="200"/>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1.招标对象</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firstLine="640" w:firstLineChars="200"/>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全市统一战线领导小组成员单位及统战系统各单位和有关团体干部，各级党校和科研院所及有关高等院校相关方面的专家学者，以及其他热心统战理论研究的各界人士，都可参与投标。为提高研究成果的理论性、实践性和实用性，提倡专业研究人员与统战干部联合组成课题组。招标以课题组方式进行，每个课题组成员不得少于2人，不多于5人。</w:t>
      </w:r>
    </w:p>
    <w:p>
      <w:pPr>
        <w:keepNext w:val="0"/>
        <w:keepLines w:val="0"/>
        <w:pageBreakBefore w:val="0"/>
        <w:widowControl/>
        <w:numPr>
          <w:ilvl w:val="0"/>
          <w:numId w:val="0"/>
        </w:numPr>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firstLine="640" w:firstLineChars="200"/>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lang w:val="en-US" w:eastAsia="zh-CN"/>
        </w:rPr>
        <w:t>2.</w:t>
      </w:r>
      <w:r>
        <w:rPr>
          <w:rFonts w:hint="eastAsia" w:ascii="仿宋" w:eastAsia="仿宋"/>
          <w:bCs/>
          <w:sz w:val="32"/>
          <w:szCs w:val="32"/>
          <w:shd w:val="clear" w:color="auto" w:fill="auto"/>
        </w:rPr>
        <w:t>相关要求</w:t>
      </w:r>
    </w:p>
    <w:p>
      <w:pPr>
        <w:keepNext w:val="0"/>
        <w:keepLines w:val="0"/>
        <w:pageBreakBefore w:val="0"/>
        <w:widowControl/>
        <w:numPr>
          <w:ilvl w:val="0"/>
          <w:numId w:val="0"/>
        </w:numPr>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firstLine="640" w:firstLineChars="200"/>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lang w:eastAsia="zh-CN"/>
        </w:rPr>
        <w:t>（</w:t>
      </w:r>
      <w:r>
        <w:rPr>
          <w:rFonts w:hint="eastAsia" w:ascii="仿宋" w:eastAsia="仿宋"/>
          <w:bCs/>
          <w:sz w:val="32"/>
          <w:szCs w:val="32"/>
          <w:shd w:val="clear" w:color="auto" w:fill="auto"/>
          <w:lang w:val="en-US" w:eastAsia="zh-CN"/>
        </w:rPr>
        <w:t>1</w:t>
      </w:r>
      <w:r>
        <w:rPr>
          <w:rFonts w:hint="eastAsia" w:ascii="仿宋" w:eastAsia="仿宋"/>
          <w:bCs/>
          <w:sz w:val="32"/>
          <w:szCs w:val="32"/>
          <w:shd w:val="clear" w:color="auto" w:fill="auto"/>
          <w:lang w:eastAsia="zh-CN"/>
        </w:rPr>
        <w:t>）课题</w:t>
      </w:r>
      <w:r>
        <w:rPr>
          <w:rFonts w:hint="eastAsia" w:ascii="仿宋" w:eastAsia="仿宋"/>
          <w:bCs/>
          <w:sz w:val="32"/>
          <w:szCs w:val="32"/>
          <w:shd w:val="clear" w:color="auto" w:fill="auto"/>
        </w:rPr>
        <w:t>选题：申报者必须按照《无锡市哲学社会科学招标课题（统战专项）</w:t>
      </w:r>
      <w:r>
        <w:rPr>
          <w:rFonts w:hint="eastAsia" w:ascii="仿宋" w:eastAsia="仿宋"/>
          <w:bCs/>
          <w:sz w:val="32"/>
          <w:szCs w:val="32"/>
          <w:shd w:val="clear" w:color="auto" w:fill="auto"/>
          <w:lang w:eastAsia="zh-CN"/>
        </w:rPr>
        <w:t>选题</w:t>
      </w:r>
      <w:r>
        <w:rPr>
          <w:rFonts w:hint="eastAsia" w:ascii="仿宋" w:eastAsia="仿宋"/>
          <w:bCs/>
          <w:sz w:val="32"/>
          <w:szCs w:val="32"/>
          <w:shd w:val="clear" w:color="auto" w:fill="auto"/>
        </w:rPr>
        <w:t>》（见附件1）选择具体题目申报，不能自拟课题。</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firstLine="640" w:firstLineChars="200"/>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lang w:eastAsia="zh-CN"/>
        </w:rPr>
        <w:t>（</w:t>
      </w:r>
      <w:r>
        <w:rPr>
          <w:rFonts w:hint="eastAsia" w:ascii="仿宋" w:eastAsia="仿宋"/>
          <w:bCs/>
          <w:sz w:val="32"/>
          <w:szCs w:val="32"/>
          <w:shd w:val="clear" w:color="auto" w:fill="auto"/>
          <w:lang w:val="en-US" w:eastAsia="zh-CN"/>
        </w:rPr>
        <w:t>2</w:t>
      </w:r>
      <w:r>
        <w:rPr>
          <w:rFonts w:hint="eastAsia" w:ascii="仿宋" w:eastAsia="仿宋"/>
          <w:bCs/>
          <w:sz w:val="32"/>
          <w:szCs w:val="32"/>
          <w:shd w:val="clear" w:color="auto" w:fill="auto"/>
          <w:lang w:eastAsia="zh-CN"/>
        </w:rPr>
        <w:t>）</w:t>
      </w:r>
      <w:r>
        <w:rPr>
          <w:rFonts w:hint="eastAsia" w:ascii="仿宋" w:eastAsia="仿宋"/>
          <w:bCs/>
          <w:sz w:val="32"/>
          <w:szCs w:val="32"/>
          <w:shd w:val="clear" w:color="auto" w:fill="auto"/>
        </w:rPr>
        <w:t>申报方式：课题申报采用网上申报方式，网上申报地址为：http://101.37.205.48/。申报者应按申请书的要求进行课题设计，按提示逐项、准确、完整填写，文本框暂不支持图片、表格等格式，如有需要可以通过附件打包上传。材料提交后不能修改，如需修改请与市社科联联系，通过平台授权修改。提交材料经审核通过后，系统自动生成带水印的电子《申请书》，请申报者自行导出并打印。申报过程中如有技术问题，可以拨打技术支持电话。</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firstLine="640" w:firstLineChars="200"/>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lang w:eastAsia="zh-CN"/>
        </w:rPr>
        <w:t>（</w:t>
      </w:r>
      <w:r>
        <w:rPr>
          <w:rFonts w:hint="eastAsia" w:ascii="仿宋" w:eastAsia="仿宋"/>
          <w:bCs/>
          <w:sz w:val="32"/>
          <w:szCs w:val="32"/>
          <w:shd w:val="clear" w:color="auto" w:fill="auto"/>
          <w:lang w:val="en-US" w:eastAsia="zh-CN"/>
        </w:rPr>
        <w:t>3</w:t>
      </w:r>
      <w:r>
        <w:rPr>
          <w:rFonts w:hint="eastAsia" w:ascii="仿宋" w:eastAsia="仿宋"/>
          <w:bCs/>
          <w:sz w:val="32"/>
          <w:szCs w:val="32"/>
          <w:shd w:val="clear" w:color="auto" w:fill="auto"/>
          <w:lang w:eastAsia="zh-CN"/>
        </w:rPr>
        <w:t>）</w:t>
      </w:r>
      <w:r>
        <w:rPr>
          <w:rFonts w:hint="eastAsia" w:ascii="仿宋" w:eastAsia="仿宋"/>
          <w:bCs/>
          <w:sz w:val="32"/>
          <w:szCs w:val="32"/>
          <w:shd w:val="clear" w:color="auto" w:fill="auto"/>
        </w:rPr>
        <w:t>申报时间：网上申报平台开放时间为5月1日— 5月20日，纸质申请书报送时间截止到5月25日，逾期不予受理。请各有关单位在规定的时间内将《申请书》（A4纸双面打印、一式三份）签字、盖章后报送市委统战部研究室。</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firstLine="640" w:firstLineChars="200"/>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lang w:eastAsia="zh-CN"/>
        </w:rPr>
        <w:t>（</w:t>
      </w:r>
      <w:r>
        <w:rPr>
          <w:rFonts w:hint="eastAsia" w:ascii="仿宋" w:eastAsia="仿宋"/>
          <w:bCs/>
          <w:sz w:val="32"/>
          <w:szCs w:val="32"/>
          <w:shd w:val="clear" w:color="auto" w:fill="auto"/>
          <w:lang w:val="en-US" w:eastAsia="zh-CN"/>
        </w:rPr>
        <w:t>4</w:t>
      </w:r>
      <w:r>
        <w:rPr>
          <w:rFonts w:hint="eastAsia" w:ascii="仿宋" w:eastAsia="仿宋"/>
          <w:bCs/>
          <w:sz w:val="32"/>
          <w:szCs w:val="32"/>
          <w:shd w:val="clear" w:color="auto" w:fill="auto"/>
          <w:lang w:eastAsia="zh-CN"/>
        </w:rPr>
        <w:t>）</w:t>
      </w:r>
      <w:r>
        <w:rPr>
          <w:rFonts w:hint="eastAsia" w:ascii="仿宋" w:eastAsia="仿宋"/>
          <w:bCs/>
          <w:sz w:val="32"/>
          <w:szCs w:val="32"/>
          <w:shd w:val="clear" w:color="auto" w:fill="auto"/>
        </w:rPr>
        <w:t>课题结项：课题成果形式为8000字左右的研究报告和3000字左右的成果要报（供介绍、宣传、推广成果使用）。如有相关应用证明（领导批示、获奖情况、有关单位的成果评价、采纳证明、有关研究公开发表出版以及其他应用），请提供复印件，如有较为完整的政策建议，请单独形成文字材料。2021年9月25日前，请将签字盖章的《结项审批书》、研究报告等有关材料（涉密材料请按有关要求报送）一式三份及电子文档报送市委统战部研究室。</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firstLine="640" w:firstLineChars="200"/>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lang w:eastAsia="zh-CN"/>
        </w:rPr>
        <w:t>（</w:t>
      </w:r>
      <w:r>
        <w:rPr>
          <w:rFonts w:hint="eastAsia" w:ascii="仿宋" w:eastAsia="仿宋"/>
          <w:bCs/>
          <w:sz w:val="32"/>
          <w:szCs w:val="32"/>
          <w:shd w:val="clear" w:color="auto" w:fill="auto"/>
          <w:lang w:val="en-US" w:eastAsia="zh-CN"/>
        </w:rPr>
        <w:t>5</w:t>
      </w:r>
      <w:r>
        <w:rPr>
          <w:rFonts w:hint="eastAsia" w:ascii="仿宋" w:eastAsia="仿宋"/>
          <w:bCs/>
          <w:sz w:val="32"/>
          <w:szCs w:val="32"/>
          <w:shd w:val="clear" w:color="auto" w:fill="auto"/>
          <w:lang w:eastAsia="zh-CN"/>
        </w:rPr>
        <w:t>）</w:t>
      </w:r>
      <w:r>
        <w:rPr>
          <w:rFonts w:hint="eastAsia" w:ascii="仿宋" w:eastAsia="仿宋"/>
          <w:bCs/>
          <w:sz w:val="32"/>
          <w:szCs w:val="32"/>
          <w:shd w:val="clear" w:color="auto" w:fill="auto"/>
        </w:rPr>
        <w:t>课题评审：课题的立项、结项评审工作由市委统战部、市社科联统一组织。</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firstLine="640" w:firstLineChars="200"/>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3.资助经费</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firstLine="640" w:firstLineChars="200"/>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资助经费在课题立项后按照规定拨付到项目负责人所在单位。课题立项后先期拨付2000元课题经费，课题结项后，课题评审委员会将对研究成果进行等次评定，后期课题经费根据评定等次拨付。第一等次后期拨付6000元，第二等次后期拨付3000元，第三等次后期拨付1000元。被课题评审委员会评为不合格的课题，将不再拨付课题研究费用。如无特殊原因或未经同意，未按约定期限提交研究成果者视为违约，需退还已拨付的课题研究经费。经费使用管理参照《无锡市哲学社会科学招标课题资金使用管理办法》执行。</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　  4.联系方式</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　　联 系 人：刘朝明</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　　联系电话：0510-81821018</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　　联系地址：无锡市新金匮路1号市民中心7号楼534室</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firstLine="640" w:firstLineChars="200"/>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邮编：214131     E-mail：2497249081@qq.com</w:t>
      </w: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textAlignment w:val="auto"/>
        <w:rPr>
          <w:rFonts w:hint="eastAsia" w:ascii="黑体" w:hAnsi="黑体" w:eastAsia="黑体" w:cs="黑体"/>
          <w:bCs/>
          <w:sz w:val="32"/>
          <w:szCs w:val="32"/>
          <w:shd w:val="clear" w:color="auto" w:fill="auto"/>
        </w:rPr>
      </w:pPr>
    </w:p>
    <w:p>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left="2094" w:leftChars="304" w:hanging="1456" w:hangingChars="455"/>
        <w:textAlignment w:val="auto"/>
        <w:rPr>
          <w:rFonts w:hint="eastAsia" w:ascii="仿宋" w:eastAsia="仿宋"/>
          <w:bCs/>
          <w:sz w:val="32"/>
          <w:szCs w:val="32"/>
          <w:shd w:val="clear" w:color="auto" w:fill="auto"/>
        </w:rPr>
      </w:pPr>
      <w:r>
        <w:rPr>
          <w:rFonts w:hint="eastAsia" w:ascii="仿宋" w:eastAsia="仿宋"/>
          <w:bCs/>
          <w:sz w:val="32"/>
          <w:szCs w:val="32"/>
          <w:shd w:val="clear" w:color="auto" w:fill="auto"/>
        </w:rPr>
        <w:t>附件：1.2021年度无锡市哲学社会科学招标课题（</w:t>
      </w:r>
      <w:r>
        <w:rPr>
          <w:rFonts w:hint="eastAsia" w:ascii="仿宋" w:eastAsia="仿宋"/>
          <w:bCs/>
          <w:sz w:val="32"/>
          <w:szCs w:val="32"/>
          <w:shd w:val="clear" w:color="auto" w:fill="auto"/>
          <w:lang w:eastAsia="zh-CN"/>
        </w:rPr>
        <w:t>统战</w:t>
      </w:r>
      <w:r>
        <w:rPr>
          <w:rFonts w:hint="eastAsia" w:ascii="仿宋" w:eastAsia="仿宋"/>
          <w:bCs/>
          <w:sz w:val="32"/>
          <w:szCs w:val="32"/>
          <w:shd w:val="clear" w:color="auto" w:fill="auto"/>
        </w:rPr>
        <w:t>专项）选题</w:t>
      </w:r>
    </w:p>
    <w:p>
      <w:pPr>
        <w:keepNext w:val="0"/>
        <w:keepLines w:val="0"/>
        <w:pageBreakBefore w:val="0"/>
        <w:widowControl/>
        <w:numPr>
          <w:ilvl w:val="0"/>
          <w:numId w:val="0"/>
        </w:numPr>
        <w:pBdr>
          <w:top w:val="none" w:color="auto" w:sz="0" w:space="0"/>
          <w:left w:val="none" w:color="auto" w:sz="0" w:space="0"/>
          <w:bottom w:val="none" w:color="auto" w:sz="0" w:space="0"/>
          <w:right w:val="none" w:color="auto" w:sz="0" w:space="0"/>
          <w:between w:val="none" w:color="auto" w:sz="0" w:space="0"/>
        </w:pBdr>
        <w:shd w:val="clear" w:color="auto" w:fill="auto"/>
        <w:kinsoku/>
        <w:wordWrap/>
        <w:overflowPunct/>
        <w:topLinePunct w:val="0"/>
        <w:autoSpaceDE/>
        <w:autoSpaceDN/>
        <w:bidi w:val="0"/>
        <w:adjustRightInd/>
        <w:snapToGrid/>
        <w:spacing w:line="540" w:lineRule="exact"/>
        <w:ind w:left="1916" w:leftChars="760" w:hanging="320" w:hangingChars="100"/>
        <w:textAlignment w:val="auto"/>
        <w:rPr>
          <w:rFonts w:hint="eastAsia" w:ascii="黑体" w:hAnsi="黑体" w:eastAsia="黑体" w:cs="黑体"/>
          <w:bCs/>
          <w:sz w:val="32"/>
          <w:szCs w:val="32"/>
          <w:shd w:val="clear" w:color="auto" w:fill="auto"/>
        </w:rPr>
      </w:pPr>
      <w:r>
        <w:rPr>
          <w:rFonts w:hint="eastAsia" w:ascii="仿宋" w:eastAsia="仿宋"/>
          <w:bCs/>
          <w:sz w:val="32"/>
          <w:szCs w:val="32"/>
          <w:shd w:val="clear" w:color="auto" w:fill="auto"/>
          <w:lang w:val="en-US" w:eastAsia="zh-CN"/>
        </w:rPr>
        <w:t>2.</w:t>
      </w:r>
      <w:r>
        <w:rPr>
          <w:rFonts w:hint="eastAsia" w:ascii="仿宋" w:eastAsia="仿宋"/>
          <w:bCs/>
          <w:sz w:val="32"/>
          <w:szCs w:val="32"/>
          <w:shd w:val="clear" w:color="auto" w:fill="auto"/>
        </w:rPr>
        <w:t>无锡市哲学社会科学招标课题（</w:t>
      </w:r>
      <w:r>
        <w:rPr>
          <w:rFonts w:hint="eastAsia" w:ascii="仿宋" w:eastAsia="仿宋"/>
          <w:bCs/>
          <w:sz w:val="32"/>
          <w:szCs w:val="32"/>
          <w:shd w:val="clear" w:color="auto" w:fill="auto"/>
          <w:lang w:eastAsia="zh-CN"/>
        </w:rPr>
        <w:t>统战</w:t>
      </w:r>
      <w:r>
        <w:rPr>
          <w:rFonts w:hint="eastAsia" w:ascii="仿宋" w:eastAsia="仿宋"/>
          <w:bCs/>
          <w:sz w:val="32"/>
          <w:szCs w:val="32"/>
          <w:shd w:val="clear" w:color="auto" w:fill="auto"/>
        </w:rPr>
        <w:t>专项）申报平台操作指南</w:t>
      </w:r>
    </w:p>
    <w:p>
      <w:pPr>
        <w:widowControl/>
        <w:numPr>
          <w:ilvl w:val="0"/>
          <w:numId w:val="0"/>
        </w:numPr>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ind w:leftChars="658"/>
        <w:rPr>
          <w:rFonts w:hint="eastAsia" w:ascii="黑体" w:hAnsi="黑体" w:eastAsia="黑体" w:cs="黑体"/>
          <w:bCs/>
          <w:sz w:val="32"/>
          <w:szCs w:val="32"/>
          <w:shd w:val="clear" w:color="auto" w:fill="auto"/>
        </w:rPr>
      </w:pPr>
    </w:p>
    <w:p>
      <w:pPr>
        <w:widowControl/>
        <w:numPr>
          <w:ilvl w:val="0"/>
          <w:numId w:val="0"/>
        </w:numPr>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ind w:leftChars="658"/>
        <w:rPr>
          <w:rFonts w:hint="eastAsia" w:ascii="黑体" w:hAnsi="黑体" w:eastAsia="黑体" w:cs="黑体"/>
          <w:bCs/>
          <w:sz w:val="32"/>
          <w:szCs w:val="32"/>
          <w:shd w:val="clear" w:color="auto" w:fill="auto"/>
        </w:rPr>
      </w:pPr>
    </w:p>
    <w:p>
      <w:pPr>
        <w:widowControl/>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rPr>
          <w:rFonts w:hint="eastAsia" w:ascii="仿宋" w:eastAsia="仿宋"/>
          <w:bCs/>
          <w:sz w:val="32"/>
          <w:szCs w:val="32"/>
          <w:shd w:val="clear" w:color="auto" w:fill="auto"/>
          <w:lang w:eastAsia="zh-CN"/>
        </w:rPr>
      </w:pPr>
      <w:r>
        <w:rPr>
          <w:rFonts w:hint="eastAsia" w:ascii="仿宋" w:eastAsia="仿宋"/>
          <w:bCs/>
          <w:sz w:val="32"/>
          <w:szCs w:val="32"/>
          <w:shd w:val="clear" w:color="auto" w:fill="auto"/>
        </w:rPr>
        <w:t xml:space="preserve">无锡市哲学社会科学界联合会     </w:t>
      </w:r>
      <w:r>
        <w:rPr>
          <w:rFonts w:hint="eastAsia" w:ascii="仿宋" w:eastAsia="仿宋"/>
          <w:bCs/>
          <w:sz w:val="32"/>
          <w:szCs w:val="32"/>
          <w:shd w:val="clear" w:color="auto" w:fill="auto"/>
          <w:lang w:val="en-US" w:eastAsia="zh-CN"/>
        </w:rPr>
        <w:t xml:space="preserve"> </w:t>
      </w:r>
      <w:r>
        <w:rPr>
          <w:rFonts w:hint="eastAsia" w:ascii="仿宋" w:eastAsia="仿宋"/>
          <w:bCs/>
          <w:sz w:val="32"/>
          <w:szCs w:val="32"/>
          <w:shd w:val="clear" w:color="auto" w:fill="auto"/>
          <w:lang w:eastAsia="zh-CN"/>
        </w:rPr>
        <w:t>中共无锡市委统战部</w:t>
      </w:r>
    </w:p>
    <w:p>
      <w:pPr>
        <w:widowControl/>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ind w:firstLine="5440" w:firstLineChars="1700"/>
        <w:rPr>
          <w:rFonts w:hint="eastAsia" w:ascii="仿宋" w:eastAsia="仿宋"/>
          <w:bCs/>
          <w:sz w:val="32"/>
          <w:szCs w:val="32"/>
          <w:shd w:val="clear" w:color="auto" w:fill="auto"/>
        </w:rPr>
      </w:pPr>
    </w:p>
    <w:p>
      <w:pPr>
        <w:widowControl/>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ind w:firstLine="5440" w:firstLineChars="1700"/>
        <w:rPr>
          <w:rFonts w:hint="eastAsia" w:ascii="仿宋" w:eastAsia="仿宋"/>
          <w:bCs/>
          <w:sz w:val="32"/>
          <w:szCs w:val="32"/>
          <w:shd w:val="clear" w:color="auto" w:fill="auto"/>
        </w:rPr>
      </w:pPr>
      <w:r>
        <w:rPr>
          <w:rFonts w:hint="eastAsia" w:ascii="仿宋" w:eastAsia="仿宋"/>
          <w:bCs/>
          <w:sz w:val="32"/>
          <w:szCs w:val="32"/>
          <w:shd w:val="clear" w:color="auto" w:fill="auto"/>
        </w:rPr>
        <w:t>2021年</w:t>
      </w:r>
      <w:r>
        <w:rPr>
          <w:rFonts w:hint="eastAsia" w:ascii="仿宋" w:eastAsia="仿宋"/>
          <w:bCs/>
          <w:sz w:val="32"/>
          <w:szCs w:val="32"/>
          <w:shd w:val="clear" w:color="auto" w:fill="auto"/>
          <w:lang w:val="en-US" w:eastAsia="zh-CN"/>
        </w:rPr>
        <w:t>4</w:t>
      </w:r>
      <w:r>
        <w:rPr>
          <w:rFonts w:hint="eastAsia" w:ascii="仿宋" w:eastAsia="仿宋"/>
          <w:bCs/>
          <w:sz w:val="32"/>
          <w:szCs w:val="32"/>
          <w:shd w:val="clear" w:color="auto" w:fill="auto"/>
        </w:rPr>
        <w:t>月</w:t>
      </w:r>
      <w:r>
        <w:rPr>
          <w:rFonts w:hint="eastAsia" w:ascii="仿宋" w:eastAsia="仿宋"/>
          <w:bCs/>
          <w:sz w:val="32"/>
          <w:szCs w:val="32"/>
          <w:shd w:val="clear" w:color="auto" w:fill="auto"/>
          <w:lang w:val="en-US" w:eastAsia="zh-CN"/>
        </w:rPr>
        <w:t>30</w:t>
      </w:r>
      <w:r>
        <w:rPr>
          <w:rFonts w:hint="eastAsia" w:ascii="仿宋" w:eastAsia="仿宋"/>
          <w:bCs/>
          <w:sz w:val="32"/>
          <w:szCs w:val="32"/>
          <w:shd w:val="clear" w:color="auto" w:fill="auto"/>
        </w:rPr>
        <w:t>日</w:t>
      </w:r>
    </w:p>
    <w:p>
      <w:pPr>
        <w:widowControl/>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rPr>
          <w:rFonts w:hint="eastAsia" w:ascii="黑体" w:hAnsi="黑体" w:eastAsia="黑体" w:cs="黑体"/>
          <w:bCs/>
          <w:sz w:val="32"/>
          <w:szCs w:val="32"/>
          <w:shd w:val="clear" w:color="auto" w:fill="auto"/>
        </w:rPr>
      </w:pPr>
    </w:p>
    <w:p>
      <w:pPr>
        <w:widowControl/>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rPr>
          <w:rFonts w:hint="eastAsia" w:ascii="黑体" w:hAnsi="黑体" w:eastAsia="黑体" w:cs="黑体"/>
          <w:bCs/>
          <w:sz w:val="32"/>
          <w:szCs w:val="32"/>
          <w:shd w:val="clear" w:color="auto" w:fill="auto"/>
        </w:rPr>
      </w:pPr>
      <w:r>
        <w:rPr>
          <w:rFonts w:hint="eastAsia" w:ascii="黑体" w:hAnsi="黑体" w:eastAsia="黑体" w:cs="黑体"/>
          <w:bCs/>
          <w:sz w:val="32"/>
          <w:szCs w:val="32"/>
          <w:shd w:val="clear" w:color="auto" w:fill="auto"/>
        </w:rPr>
        <w:t>附件1</w:t>
      </w:r>
    </w:p>
    <w:p>
      <w:pPr>
        <w:widowControl/>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jc w:val="center"/>
        <w:rPr>
          <w:rFonts w:hint="eastAsia" w:ascii="方正小标宋_GBK" w:hAnsi="方正小标宋_GBK" w:eastAsia="方正小标宋_GBK" w:cs="方正小标宋_GBK"/>
          <w:bCs/>
          <w:sz w:val="44"/>
          <w:szCs w:val="44"/>
          <w:shd w:val="clear" w:color="auto" w:fill="auto"/>
        </w:rPr>
      </w:pPr>
      <w:r>
        <w:rPr>
          <w:rFonts w:hint="eastAsia" w:ascii="方正小标宋_GBK" w:hAnsi="方正小标宋_GBK" w:eastAsia="方正小标宋_GBK" w:cs="方正小标宋_GBK"/>
          <w:bCs/>
          <w:sz w:val="44"/>
          <w:szCs w:val="44"/>
          <w:shd w:val="clear" w:color="auto" w:fill="auto"/>
        </w:rPr>
        <w:t>2021年度无锡市哲学社会科学招标课题</w:t>
      </w:r>
    </w:p>
    <w:p>
      <w:pPr>
        <w:widowControl/>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jc w:val="center"/>
        <w:rPr>
          <w:rFonts w:hint="eastAsia" w:ascii="方正小标宋_GBK" w:hAnsi="方正小标宋_GBK" w:eastAsia="方正小标宋_GBK" w:cs="方正小标宋_GBK"/>
          <w:bCs/>
          <w:sz w:val="44"/>
          <w:szCs w:val="44"/>
          <w:shd w:val="clear" w:color="auto" w:fill="auto"/>
        </w:rPr>
      </w:pPr>
      <w:r>
        <w:rPr>
          <w:rFonts w:hint="eastAsia" w:ascii="方正小标宋_GBK" w:hAnsi="方正小标宋_GBK" w:eastAsia="方正小标宋_GBK" w:cs="方正小标宋_GBK"/>
          <w:bCs/>
          <w:sz w:val="44"/>
          <w:szCs w:val="44"/>
          <w:shd w:val="clear" w:color="auto" w:fill="auto"/>
        </w:rPr>
        <w:t>（</w:t>
      </w:r>
      <w:r>
        <w:rPr>
          <w:rFonts w:hint="eastAsia" w:ascii="方正小标宋_GBK" w:hAnsi="方正小标宋_GBK" w:eastAsia="方正小标宋_GBK" w:cs="方正小标宋_GBK"/>
          <w:bCs/>
          <w:sz w:val="44"/>
          <w:szCs w:val="44"/>
          <w:shd w:val="clear" w:color="auto" w:fill="auto"/>
          <w:lang w:eastAsia="zh-CN"/>
        </w:rPr>
        <w:t>统战</w:t>
      </w:r>
      <w:r>
        <w:rPr>
          <w:rFonts w:hint="eastAsia" w:ascii="方正小标宋_GBK" w:hAnsi="方正小标宋_GBK" w:eastAsia="方正小标宋_GBK" w:cs="方正小标宋_GBK"/>
          <w:bCs/>
          <w:sz w:val="44"/>
          <w:szCs w:val="44"/>
          <w:shd w:val="clear" w:color="auto" w:fill="auto"/>
        </w:rPr>
        <w:t>专项）选题</w:t>
      </w:r>
    </w:p>
    <w:p>
      <w:pPr>
        <w:widowControl/>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rPr>
          <w:rFonts w:hint="eastAsia" w:ascii="仿宋" w:eastAsia="仿宋"/>
          <w:bCs/>
          <w:sz w:val="32"/>
          <w:szCs w:val="32"/>
          <w:shd w:val="clear" w:color="auto" w:fill="auto"/>
        </w:rPr>
      </w:pP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1.加强和改进新时代无党派代表人士队伍建设研究</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2.新的社会阶层代表人士综合评价体系研究</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3.新时代基层统战工作研究</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4.大运河文化带无锡段宗教文化资源的创造性转化和创新性利用</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5.无锡百年工商精神的传承与发展</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6.企业科技人员思想政治引领研究</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7.党外代表人士政府机关挂职锻炼的探索与思考</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8.民主党派基层组织建设的理论政策与实践</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9.坚持系统观念  做好大统战工作</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10.完善和优化新时代大统战工作格局</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11.加强和改进新时代国有企业统战工作</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12.民主党派基层组织建设的思考与探索</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13.统一战线服务建设社会主义现代化的苏南实践研究</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14.新时代商会党建质量发展路径研究</w:t>
      </w:r>
    </w:p>
    <w:p>
      <w:pPr>
        <w:ind w:firstLine="640" w:firstLineChars="200"/>
        <w:jc w:val="left"/>
        <w:rPr>
          <w:rFonts w:hint="eastAsia" w:ascii="仿宋" w:eastAsia="仿宋"/>
          <w:bCs/>
          <w:sz w:val="32"/>
          <w:szCs w:val="32"/>
          <w:shd w:val="clear" w:color="auto" w:fill="auto"/>
        </w:rPr>
      </w:pPr>
      <w:r>
        <w:rPr>
          <w:rFonts w:hint="eastAsia" w:ascii="仿宋" w:eastAsia="仿宋"/>
          <w:bCs/>
          <w:sz w:val="32"/>
          <w:szCs w:val="32"/>
          <w:shd w:val="clear" w:color="auto" w:fill="auto"/>
        </w:rPr>
        <w:t>15.新时代非公有制经济人士社会责任的探索与研究</w:t>
      </w:r>
    </w:p>
    <w:p>
      <w:pPr>
        <w:jc w:val="left"/>
        <w:rPr>
          <w:rFonts w:hint="eastAsia" w:ascii="黑体" w:hAnsi="黑体" w:eastAsia="黑体" w:cs="黑体"/>
          <w:sz w:val="32"/>
          <w:szCs w:val="32"/>
        </w:rPr>
      </w:pPr>
    </w:p>
    <w:p>
      <w:pPr>
        <w:jc w:val="left"/>
        <w:rPr>
          <w:rFonts w:hint="eastAsia" w:ascii="黑体" w:hAnsi="黑体" w:eastAsia="黑体" w:cs="黑体"/>
          <w:sz w:val="32"/>
          <w:szCs w:val="32"/>
        </w:rPr>
      </w:pPr>
      <w:r>
        <w:rPr>
          <w:rFonts w:hint="eastAsia" w:ascii="黑体" w:hAnsi="黑体" w:eastAsia="黑体" w:cs="黑体"/>
          <w:sz w:val="32"/>
          <w:szCs w:val="32"/>
        </w:rPr>
        <w:t>附件2</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_GBK" w:hAnsi="方正小标宋_GBK" w:eastAsia="方正小标宋_GBK" w:cs="方正小标宋_GBK"/>
          <w:spacing w:val="-11"/>
          <w:sz w:val="44"/>
          <w:szCs w:val="44"/>
          <w:lang w:eastAsia="zh-CN"/>
        </w:rPr>
      </w:pPr>
      <w:r>
        <w:rPr>
          <w:rFonts w:hint="eastAsia" w:ascii="方正小标宋_GBK" w:hAnsi="方正小标宋_GBK" w:eastAsia="方正小标宋_GBK" w:cs="方正小标宋_GBK"/>
          <w:spacing w:val="-11"/>
          <w:sz w:val="44"/>
          <w:szCs w:val="44"/>
        </w:rPr>
        <w:t>无锡市哲学社会科学招标课题</w:t>
      </w:r>
      <w:r>
        <w:rPr>
          <w:rFonts w:hint="eastAsia" w:ascii="方正小标宋_GBK" w:hAnsi="方正小标宋_GBK" w:eastAsia="方正小标宋_GBK" w:cs="方正小标宋_GBK"/>
          <w:spacing w:val="-11"/>
          <w:sz w:val="44"/>
          <w:szCs w:val="44"/>
          <w:lang w:eastAsia="zh-CN"/>
        </w:rPr>
        <w:t>（统战专项）</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Calibri"/>
          <w:sz w:val="28"/>
          <w:szCs w:val="28"/>
        </w:rPr>
      </w:pPr>
      <w:r>
        <w:rPr>
          <w:rFonts w:hint="eastAsia" w:ascii="方正小标宋_GBK" w:hAnsi="方正小标宋_GBK" w:eastAsia="方正小标宋_GBK" w:cs="方正小标宋_GBK"/>
          <w:spacing w:val="-11"/>
          <w:sz w:val="44"/>
          <w:szCs w:val="44"/>
        </w:rPr>
        <w:t>申报平台操作指南</w:t>
      </w:r>
    </w:p>
    <w:p>
      <w:pPr>
        <w:rPr>
          <w:rFonts w:hint="eastAsia" w:ascii="仿宋" w:hAnsi="仿宋" w:eastAsia="仿宋" w:cs="仿宋"/>
          <w:sz w:val="28"/>
          <w:szCs w:val="28"/>
        </w:rPr>
      </w:pPr>
    </w:p>
    <w:p>
      <w:pPr>
        <w:rPr>
          <w:rFonts w:hint="eastAsia" w:ascii="仿宋" w:hAnsi="仿宋" w:eastAsia="仿宋" w:cs="仿宋"/>
          <w:sz w:val="28"/>
          <w:szCs w:val="28"/>
        </w:rPr>
      </w:pPr>
      <w:r>
        <w:rPr>
          <w:rFonts w:hint="eastAsia" w:ascii="仿宋" w:hAnsi="仿宋" w:eastAsia="仿宋" w:cs="仿宋"/>
          <w:sz w:val="28"/>
          <w:szCs w:val="28"/>
        </w:rPr>
        <w:t>输入网址（</w:t>
      </w:r>
      <w:r>
        <w:rPr>
          <w:rFonts w:hint="eastAsia" w:ascii="仿宋" w:hAnsi="仿宋" w:eastAsia="仿宋" w:cs="仿宋"/>
          <w:sz w:val="24"/>
          <w:szCs w:val="24"/>
        </w:rPr>
        <w:t>http://101.37.205.48/）</w:t>
      </w:r>
      <w:r>
        <w:rPr>
          <w:rFonts w:hint="eastAsia" w:ascii="仿宋" w:hAnsi="仿宋" w:eastAsia="仿宋" w:cs="仿宋"/>
          <w:sz w:val="28"/>
          <w:szCs w:val="28"/>
        </w:rPr>
        <w:t>进入登录入口。</w:t>
      </w:r>
    </w:p>
    <w:p>
      <w:pPr>
        <w:rPr>
          <w:rFonts w:hint="eastAsia" w:ascii="仿宋" w:hAnsi="仿宋" w:eastAsia="仿宋" w:cs="仿宋"/>
          <w:sz w:val="28"/>
          <w:szCs w:val="28"/>
        </w:rPr>
      </w:pPr>
      <w:r>
        <w:rPr>
          <w:rFonts w:hint="eastAsia" w:ascii="仿宋" w:hAnsi="仿宋" w:eastAsia="仿宋" w:cs="仿宋"/>
          <w:sz w:val="28"/>
          <w:szCs w:val="28"/>
        </w:rPr>
        <w:t>首先点击“</w:t>
      </w:r>
      <w:r>
        <w:rPr>
          <w:rFonts w:hint="eastAsia" w:ascii="仿宋" w:hAnsi="仿宋" w:eastAsia="仿宋" w:cs="仿宋"/>
          <w:sz w:val="28"/>
          <w:szCs w:val="28"/>
          <w:lang w:val="en-US" w:eastAsia="zh-Hans"/>
        </w:rPr>
        <w:t>去注册</w:t>
      </w:r>
      <w:r>
        <w:rPr>
          <w:rFonts w:hint="eastAsia" w:ascii="仿宋" w:hAnsi="仿宋" w:eastAsia="仿宋" w:cs="仿宋"/>
          <w:sz w:val="28"/>
          <w:szCs w:val="28"/>
        </w:rPr>
        <w:t>”，注册申报帐号。</w:t>
      </w:r>
    </w:p>
    <w:p>
      <w:pPr>
        <w:rPr>
          <w:rFonts w:hint="eastAsia" w:ascii="仿宋" w:hAnsi="仿宋" w:eastAsia="仿宋" w:cs="仿宋"/>
          <w:szCs w:val="24"/>
        </w:rPr>
      </w:pPr>
      <w:r>
        <w:rPr>
          <w:rFonts w:hint="eastAsia" w:ascii="仿宋" w:hAnsi="仿宋" w:eastAsia="仿宋" w:cs="仿宋"/>
          <w:szCs w:val="24"/>
        </w:rPr>
        <w:drawing>
          <wp:inline distT="0" distB="0" distL="114300" distR="114300">
            <wp:extent cx="5271135" cy="2489200"/>
            <wp:effectExtent l="0" t="0" r="12065"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6"/>
                    <a:stretch>
                      <a:fillRect/>
                    </a:stretch>
                  </pic:blipFill>
                  <pic:spPr>
                    <a:xfrm>
                      <a:off x="0" y="0"/>
                      <a:ext cx="5271135" cy="2489200"/>
                    </a:xfrm>
                    <a:prstGeom prst="rect">
                      <a:avLst/>
                    </a:prstGeom>
                    <a:noFill/>
                    <a:ln w="9525">
                      <a:noFill/>
                    </a:ln>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根据申报者自身情况填写注册信息，</w:t>
      </w:r>
      <w:r>
        <w:rPr>
          <w:rFonts w:hint="eastAsia" w:ascii="仿宋" w:hAnsi="仿宋" w:eastAsia="仿宋" w:cs="仿宋"/>
          <w:color w:val="FF0000"/>
          <w:sz w:val="28"/>
          <w:szCs w:val="28"/>
          <w:lang w:val="en-US" w:eastAsia="zh-Hans"/>
        </w:rPr>
        <w:t>需要注意的是</w:t>
      </w:r>
      <w:r>
        <w:rPr>
          <w:rFonts w:hint="eastAsia" w:ascii="仿宋" w:hAnsi="仿宋" w:eastAsia="仿宋" w:cs="仿宋"/>
          <w:color w:val="FF0000"/>
          <w:sz w:val="28"/>
          <w:szCs w:val="28"/>
        </w:rPr>
        <w:t>单位类型</w:t>
      </w:r>
      <w:r>
        <w:rPr>
          <w:rFonts w:hint="eastAsia" w:ascii="仿宋" w:hAnsi="仿宋" w:eastAsia="仿宋" w:cs="仿宋"/>
          <w:color w:val="FF0000"/>
          <w:sz w:val="28"/>
          <w:szCs w:val="28"/>
          <w:lang w:val="en-US" w:eastAsia="zh-CN"/>
        </w:rPr>
        <w:t>必须</w:t>
      </w:r>
      <w:r>
        <w:rPr>
          <w:rFonts w:hint="eastAsia" w:ascii="仿宋" w:hAnsi="仿宋" w:eastAsia="仿宋" w:cs="仿宋"/>
          <w:color w:val="FF0000"/>
          <w:sz w:val="28"/>
          <w:szCs w:val="28"/>
          <w:lang w:val="en-US" w:eastAsia="zh-Hans"/>
        </w:rPr>
        <w:t>选择其他单位</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选择</w:t>
      </w:r>
      <w:r>
        <w:rPr>
          <w:rFonts w:hint="eastAsia" w:ascii="仿宋" w:hAnsi="仿宋" w:eastAsia="仿宋" w:cs="仿宋"/>
          <w:sz w:val="28"/>
          <w:szCs w:val="28"/>
        </w:rPr>
        <w:t>后点击“注册”按钮。</w:t>
      </w:r>
    </w:p>
    <w:p>
      <w:pPr>
        <w:rPr>
          <w:rFonts w:hint="eastAsia" w:ascii="仿宋" w:hAnsi="仿宋" w:eastAsia="仿宋" w:cs="仿宋"/>
          <w:szCs w:val="24"/>
        </w:rPr>
      </w:pPr>
      <w:r>
        <w:rPr>
          <w:rFonts w:hint="eastAsia" w:ascii="仿宋" w:hAnsi="仿宋" w:eastAsia="仿宋" w:cs="仿宋"/>
          <w:szCs w:val="24"/>
        </w:rPr>
        <w:drawing>
          <wp:inline distT="0" distB="0" distL="114300" distR="114300">
            <wp:extent cx="5258435" cy="2480310"/>
            <wp:effectExtent l="0" t="0" r="24765" b="889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7"/>
                    <a:stretch>
                      <a:fillRect/>
                    </a:stretch>
                  </pic:blipFill>
                  <pic:spPr>
                    <a:xfrm>
                      <a:off x="0" y="0"/>
                      <a:ext cx="5258435" cy="2480310"/>
                    </a:xfrm>
                    <a:prstGeom prst="rect">
                      <a:avLst/>
                    </a:prstGeom>
                    <a:noFill/>
                    <a:ln w="9525">
                      <a:noFill/>
                    </a:ln>
                  </pic:spPr>
                </pic:pic>
              </a:graphicData>
            </a:graphic>
          </wp:inline>
        </w:drawing>
      </w:r>
    </w:p>
    <w:p>
      <w:pPr>
        <w:rPr>
          <w:rFonts w:hint="eastAsia" w:ascii="仿宋" w:hAnsi="仿宋" w:eastAsia="仿宋" w:cs="仿宋"/>
          <w:szCs w:val="24"/>
        </w:rPr>
      </w:pPr>
      <w:r>
        <w:rPr>
          <w:rFonts w:hint="eastAsia" w:ascii="仿宋" w:hAnsi="仿宋" w:eastAsia="仿宋" w:cs="仿宋"/>
          <w:szCs w:val="24"/>
        </w:rPr>
        <w:drawing>
          <wp:inline distT="0" distB="0" distL="114300" distR="114300">
            <wp:extent cx="5270500" cy="1208405"/>
            <wp:effectExtent l="0" t="0" r="12700" b="10795"/>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8"/>
                    <a:stretch>
                      <a:fillRect/>
                    </a:stretch>
                  </pic:blipFill>
                  <pic:spPr>
                    <a:xfrm>
                      <a:off x="0" y="0"/>
                      <a:ext cx="5270500" cy="1208405"/>
                    </a:xfrm>
                    <a:prstGeom prst="rect">
                      <a:avLst/>
                    </a:prstGeom>
                    <a:noFill/>
                    <a:ln w="9525">
                      <a:noFill/>
                    </a:ln>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注册成功后直接输入帐号与密码进行登陆。</w:t>
      </w:r>
    </w:p>
    <w:p>
      <w:pPr>
        <w:rPr>
          <w:rFonts w:hint="eastAsia" w:ascii="仿宋" w:hAnsi="仿宋" w:eastAsia="仿宋" w:cs="仿宋"/>
          <w:sz w:val="28"/>
          <w:szCs w:val="28"/>
        </w:rPr>
      </w:pPr>
      <w:r>
        <w:rPr>
          <w:rFonts w:hint="eastAsia" w:ascii="仿宋" w:hAnsi="仿宋" w:eastAsia="仿宋" w:cs="仿宋"/>
          <w:sz w:val="28"/>
          <w:szCs w:val="28"/>
        </w:rPr>
        <w:t>进入后台后点击“项目申报”功能。</w:t>
      </w:r>
    </w:p>
    <w:p>
      <w:pPr>
        <w:rPr>
          <w:rFonts w:hint="eastAsia" w:ascii="仿宋" w:hAnsi="仿宋" w:eastAsia="仿宋" w:cs="仿宋"/>
          <w:szCs w:val="24"/>
        </w:rPr>
      </w:pPr>
      <w:r>
        <w:rPr>
          <w:rFonts w:hint="eastAsia" w:ascii="仿宋" w:hAnsi="仿宋" w:eastAsia="仿宋" w:cs="仿宋"/>
          <w:szCs w:val="24"/>
        </w:rPr>
        <w:drawing>
          <wp:inline distT="0" distB="0" distL="114300" distR="114300">
            <wp:extent cx="5262880" cy="2510155"/>
            <wp:effectExtent l="0" t="0" r="20320" b="4445"/>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pic:cNvPicPr>
                      <a:picLocks noChangeAspect="1"/>
                    </pic:cNvPicPr>
                  </pic:nvPicPr>
                  <pic:blipFill>
                    <a:blip r:embed="rId9"/>
                    <a:stretch>
                      <a:fillRect/>
                    </a:stretch>
                  </pic:blipFill>
                  <pic:spPr>
                    <a:xfrm>
                      <a:off x="0" y="0"/>
                      <a:ext cx="5262880" cy="2510155"/>
                    </a:xfrm>
                    <a:prstGeom prst="rect">
                      <a:avLst/>
                    </a:prstGeom>
                    <a:noFill/>
                    <a:ln w="9525">
                      <a:noFill/>
                    </a:ln>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点击操作一栏中的“申报”按钮，开始填报。</w:t>
      </w:r>
    </w:p>
    <w:p>
      <w:pPr>
        <w:rPr>
          <w:rFonts w:hint="eastAsia" w:ascii="仿宋" w:hAnsi="仿宋" w:eastAsia="仿宋" w:cs="仿宋"/>
          <w:szCs w:val="24"/>
        </w:rPr>
      </w:pPr>
      <w:r>
        <w:rPr>
          <w:rFonts w:hint="eastAsia" w:ascii="仿宋" w:hAnsi="仿宋" w:eastAsia="仿宋" w:cs="仿宋"/>
          <w:szCs w:val="24"/>
        </w:rPr>
        <w:drawing>
          <wp:inline distT="0" distB="0" distL="114300" distR="114300">
            <wp:extent cx="5271135" cy="188595"/>
            <wp:effectExtent l="0" t="0" r="5715" b="190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0"/>
                    <a:stretch>
                      <a:fillRect/>
                    </a:stretch>
                  </pic:blipFill>
                  <pic:spPr>
                    <a:xfrm>
                      <a:off x="0" y="0"/>
                      <a:ext cx="5271135" cy="188595"/>
                    </a:xfrm>
                    <a:prstGeom prst="rect">
                      <a:avLst/>
                    </a:prstGeom>
                    <a:noFill/>
                    <a:ln>
                      <a:noFill/>
                    </a:ln>
                  </pic:spPr>
                </pic:pic>
              </a:graphicData>
            </a:graphic>
          </wp:inline>
        </w:drawing>
      </w:r>
    </w:p>
    <w:p>
      <w:pPr>
        <w:rPr>
          <w:rFonts w:hint="eastAsia" w:ascii="仿宋" w:hAnsi="仿宋" w:eastAsia="仿宋" w:cs="仿宋"/>
          <w:szCs w:val="24"/>
        </w:rPr>
      </w:pPr>
      <w:r>
        <w:rPr>
          <w:rFonts w:hint="eastAsia" w:ascii="仿宋" w:hAnsi="仿宋" w:eastAsia="仿宋" w:cs="仿宋"/>
          <w:szCs w:val="24"/>
        </w:rPr>
        <w:drawing>
          <wp:inline distT="0" distB="0" distL="114300" distR="114300">
            <wp:extent cx="5266690" cy="2365375"/>
            <wp:effectExtent l="0" t="0" r="10160" b="158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1"/>
                    <a:stretch>
                      <a:fillRect/>
                    </a:stretch>
                  </pic:blipFill>
                  <pic:spPr>
                    <a:xfrm>
                      <a:off x="0" y="0"/>
                      <a:ext cx="5266690" cy="2365375"/>
                    </a:xfrm>
                    <a:prstGeom prst="rect">
                      <a:avLst/>
                    </a:prstGeom>
                    <a:noFill/>
                    <a:ln>
                      <a:noFill/>
                    </a:ln>
                  </pic:spPr>
                </pic:pic>
              </a:graphicData>
            </a:graphic>
          </wp:inline>
        </w:drawing>
      </w:r>
    </w:p>
    <w:p>
      <w:pPr>
        <w:rPr>
          <w:rFonts w:hint="eastAsia" w:ascii="仿宋" w:hAnsi="仿宋" w:eastAsia="仿宋" w:cs="仿宋"/>
          <w:szCs w:val="24"/>
        </w:rPr>
      </w:pPr>
    </w:p>
    <w:p>
      <w:pPr>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为避免网络延迟导致内容丢失，填报过程中注意多次保存，保存后可点击“修改”按钮再次编辑。</w:t>
      </w:r>
    </w:p>
    <w:p>
      <w:pPr>
        <w:rPr>
          <w:rFonts w:hint="eastAsia" w:ascii="仿宋" w:hAnsi="仿宋" w:eastAsia="仿宋" w:cs="仿宋"/>
          <w:szCs w:val="24"/>
        </w:rPr>
      </w:pPr>
      <w:r>
        <w:rPr>
          <w:rFonts w:hint="eastAsia" w:ascii="仿宋" w:hAnsi="仿宋" w:eastAsia="仿宋" w:cs="仿宋"/>
          <w:sz w:val="21"/>
          <w:szCs w:val="24"/>
        </w:rPr>
        <w:pict>
          <v:rect id="_x0000_s2058" o:spid="_x0000_s2058" o:spt="1" style="position:absolute;left:0pt;margin-left:347.55pt;margin-top:39.65pt;height:18pt;width:33.75pt;z-index:251661312;v-text-anchor:middle;mso-width-relative:page;mso-height-relative:page;" filled="f" stroked="t" coordsize="21600,21600" o:gfxdata="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Cnk3aI1wAAAAoBAAAPAAAAAAAAAAEAIAAAACIA&#10;AABkcnMvZG93bnJldi54bWxQSwECFAAUAAAACACHTuJA8ewee3wCAADmBAAADgAAAAAAAAABACAA&#10;AAAmAQAAZHJzL2Uyb0RvYy54bWxQSwUGAAAAAAYABgBZAQAAFAYAAAAA&#10;">
            <v:path/>
            <v:fill on="f" focussize="0,0"/>
            <v:stroke weight="3pt" color="#FF0000" miterlimit="8" joinstyle="miter"/>
            <v:imagedata o:title=""/>
            <o:lock v:ext="edit" aspectratio="f"/>
          </v:rect>
        </w:pict>
      </w:r>
      <w:r>
        <w:rPr>
          <w:rFonts w:hint="eastAsia" w:ascii="仿宋" w:hAnsi="仿宋" w:eastAsia="仿宋" w:cs="仿宋"/>
          <w:szCs w:val="24"/>
        </w:rPr>
        <w:drawing>
          <wp:inline distT="0" distB="0" distL="114300" distR="114300">
            <wp:extent cx="5265420" cy="715645"/>
            <wp:effectExtent l="0" t="0" r="11430" b="825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2"/>
                    <a:srcRect b="41363"/>
                    <a:stretch>
                      <a:fillRect/>
                    </a:stretch>
                  </pic:blipFill>
                  <pic:spPr>
                    <a:xfrm>
                      <a:off x="0" y="0"/>
                      <a:ext cx="5265420" cy="715645"/>
                    </a:xfrm>
                    <a:prstGeom prst="rect">
                      <a:avLst/>
                    </a:prstGeom>
                    <a:noFill/>
                    <a:ln>
                      <a:noFill/>
                    </a:ln>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项目提交后申报内容将无法再次进行修改</w:t>
      </w:r>
      <w:r>
        <w:rPr>
          <w:rFonts w:hint="eastAsia" w:ascii="仿宋" w:hAnsi="仿宋" w:eastAsia="仿宋" w:cs="仿宋"/>
          <w:sz w:val="28"/>
          <w:szCs w:val="28"/>
          <w:lang w:eastAsia="zh-CN"/>
        </w:rPr>
        <w:t>。</w:t>
      </w:r>
      <w:r>
        <w:rPr>
          <w:rFonts w:hint="eastAsia" w:ascii="仿宋" w:hAnsi="仿宋" w:eastAsia="仿宋" w:cs="仿宋"/>
          <w:sz w:val="28"/>
          <w:szCs w:val="28"/>
        </w:rPr>
        <w:t>提交后</w:t>
      </w:r>
      <w:r>
        <w:rPr>
          <w:rFonts w:hint="eastAsia" w:ascii="仿宋" w:hAnsi="仿宋" w:eastAsia="仿宋" w:cs="仿宋"/>
          <w:sz w:val="28"/>
          <w:szCs w:val="28"/>
          <w:lang w:val="en-US" w:eastAsia="zh-CN"/>
        </w:rPr>
        <w:t>等待市社科联审核，显示“主审”，主审退回申报状态显示“退回”请申报人</w:t>
      </w:r>
      <w:r>
        <w:rPr>
          <w:rFonts w:hint="eastAsia" w:ascii="仿宋" w:hAnsi="仿宋" w:eastAsia="仿宋" w:cs="仿宋"/>
          <w:sz w:val="28"/>
          <w:szCs w:val="28"/>
        </w:rPr>
        <w:t>根据退回意见进行修改，然后再次提交。</w:t>
      </w:r>
      <w:r>
        <w:rPr>
          <w:rFonts w:hint="eastAsia" w:ascii="仿宋" w:hAnsi="仿宋" w:eastAsia="仿宋" w:cs="仿宋"/>
          <w:sz w:val="28"/>
          <w:szCs w:val="28"/>
          <w:lang w:val="en-US" w:eastAsia="zh-CN"/>
        </w:rPr>
        <w:t>社科联主审通过显示</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审核通过</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在主审通过后</w:t>
      </w:r>
      <w:r>
        <w:rPr>
          <w:rFonts w:hint="eastAsia" w:ascii="仿宋" w:hAnsi="仿宋" w:eastAsia="仿宋" w:cs="仿宋"/>
          <w:sz w:val="28"/>
          <w:szCs w:val="28"/>
        </w:rPr>
        <w:t>系统</w:t>
      </w:r>
      <w:r>
        <w:rPr>
          <w:rFonts w:hint="eastAsia" w:ascii="仿宋" w:hAnsi="仿宋" w:eastAsia="仿宋" w:cs="仿宋"/>
          <w:sz w:val="28"/>
          <w:szCs w:val="28"/>
          <w:lang w:val="en-US" w:eastAsia="zh-CN"/>
        </w:rPr>
        <w:t>将</w:t>
      </w:r>
      <w:r>
        <w:rPr>
          <w:rFonts w:hint="eastAsia" w:ascii="仿宋" w:hAnsi="仿宋" w:eastAsia="仿宋" w:cs="仿宋"/>
          <w:sz w:val="28"/>
          <w:szCs w:val="28"/>
        </w:rPr>
        <w:t>自动生成《</w:t>
      </w:r>
      <w:r>
        <w:rPr>
          <w:rFonts w:hint="eastAsia" w:ascii="仿宋" w:hAnsi="仿宋" w:eastAsia="仿宋" w:cs="仿宋"/>
          <w:sz w:val="28"/>
          <w:szCs w:val="28"/>
          <w:lang w:val="en-US" w:eastAsia="zh-CN"/>
        </w:rPr>
        <w:t>申报书</w:t>
      </w:r>
      <w:r>
        <w:rPr>
          <w:rFonts w:hint="eastAsia" w:ascii="仿宋" w:hAnsi="仿宋" w:eastAsia="仿宋" w:cs="仿宋"/>
          <w:sz w:val="28"/>
          <w:szCs w:val="28"/>
        </w:rPr>
        <w:t>》，请申报者自行导出并打印。</w:t>
      </w:r>
    </w:p>
    <w:p>
      <w:pPr>
        <w:jc w:val="center"/>
        <w:rPr>
          <w:rFonts w:hint="eastAsia" w:ascii="仿宋" w:hAnsi="仿宋" w:eastAsia="仿宋" w:cs="仿宋"/>
          <w:szCs w:val="24"/>
        </w:rPr>
      </w:pPr>
      <w:r>
        <w:rPr>
          <w:rFonts w:hint="eastAsia" w:ascii="仿宋" w:hAnsi="仿宋" w:eastAsia="仿宋" w:cs="仿宋"/>
          <w:sz w:val="21"/>
          <w:szCs w:val="24"/>
        </w:rPr>
        <w:pict>
          <v:rect id="_x0000_s2059" o:spid="_x0000_s2059" o:spt="1" style="position:absolute;left:0pt;margin-left:373.8pt;margin-top:43.7pt;height:20.25pt;width:37.5pt;z-index:251662336;v-text-anchor:middle;mso-width-relative:page;mso-height-relative:page;" filled="f" stroked="t" coordsize="21600,21600" o:gfxdata="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Cnk3aI1wAAAAoBAAAPAAAAAAAAAAEAIAAAACIA&#10;AABkcnMvZG93bnJldi54bWxQSwECFAAUAAAACACHTuJA8ewee3wCAADmBAAADgAAAAAAAAABACAA&#10;AAAmAQAAZHJzL2Uyb0RvYy54bWxQSwUGAAAAAAYABgBZAQAAFAYAAAAA&#10;">
            <v:path/>
            <v:fill on="f" focussize="0,0"/>
            <v:stroke weight="3pt" color="#FF0000" miterlimit="8" joinstyle="miter"/>
            <v:imagedata o:title=""/>
            <o:lock v:ext="edit" aspectratio="f"/>
          </v:rect>
        </w:pict>
      </w:r>
      <w:r>
        <w:rPr>
          <w:rFonts w:hint="eastAsia" w:ascii="仿宋" w:hAnsi="仿宋" w:eastAsia="仿宋" w:cs="仿宋"/>
          <w:szCs w:val="24"/>
        </w:rPr>
        <w:drawing>
          <wp:inline distT="0" distB="0" distL="114300" distR="114300">
            <wp:extent cx="5270500" cy="760095"/>
            <wp:effectExtent l="0" t="0" r="6350" b="1905"/>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3"/>
                    <a:srcRect b="37066"/>
                    <a:stretch>
                      <a:fillRect/>
                    </a:stretch>
                  </pic:blipFill>
                  <pic:spPr>
                    <a:xfrm>
                      <a:off x="0" y="0"/>
                      <a:ext cx="5270500" cy="760095"/>
                    </a:xfrm>
                    <a:prstGeom prst="rect">
                      <a:avLst/>
                    </a:prstGeom>
                    <a:noFill/>
                    <a:ln>
                      <a:noFill/>
                    </a:ln>
                  </pic:spPr>
                </pic:pic>
              </a:graphicData>
            </a:graphic>
          </wp:inline>
        </w:drawing>
      </w:r>
    </w:p>
    <w:tbl>
      <w:tblPr>
        <w:tblStyle w:val="9"/>
        <w:tblpPr w:leftFromText="181" w:rightFromText="181" w:vertAnchor="page" w:horzAnchor="page" w:tblpX="1610" w:tblpY="13945"/>
        <w:tblW w:w="0" w:type="auto"/>
        <w:tblInd w:w="0" w:type="dxa"/>
        <w:tblBorders>
          <w:top w:val="single" w:color="auto" w:sz="8" w:space="0"/>
          <w:left w:val="none" w:color="auto" w:sz="0" w:space="0"/>
          <w:bottom w:val="single" w:color="auto" w:sz="8" w:space="0"/>
          <w:right w:val="none" w:color="auto" w:sz="0" w:space="0"/>
          <w:insideH w:val="none" w:color="auto" w:sz="0" w:space="0"/>
          <w:insideV w:val="none" w:color="auto" w:sz="0" w:space="0"/>
        </w:tblBorders>
        <w:tblLayout w:type="autofit"/>
        <w:tblCellMar>
          <w:top w:w="0" w:type="dxa"/>
          <w:left w:w="284" w:type="dxa"/>
          <w:bottom w:w="0" w:type="dxa"/>
          <w:right w:w="284" w:type="dxa"/>
        </w:tblCellMar>
      </w:tblPr>
      <w:tblGrid>
        <w:gridCol w:w="4422"/>
        <w:gridCol w:w="4422"/>
      </w:tblGrid>
      <w:tr>
        <w:tblPrEx>
          <w:tblBorders>
            <w:top w:val="single" w:color="auto" w:sz="8" w:space="0"/>
            <w:left w:val="none" w:color="auto" w:sz="0" w:space="0"/>
            <w:bottom w:val="single" w:color="auto" w:sz="8" w:space="0"/>
            <w:right w:val="none" w:color="auto" w:sz="0" w:space="0"/>
            <w:insideH w:val="none" w:color="auto" w:sz="0" w:space="0"/>
            <w:insideV w:val="none" w:color="auto" w:sz="0" w:space="0"/>
          </w:tblBorders>
          <w:tblCellMar>
            <w:top w:w="0" w:type="dxa"/>
            <w:left w:w="284" w:type="dxa"/>
            <w:bottom w:w="0" w:type="dxa"/>
            <w:right w:w="284" w:type="dxa"/>
          </w:tblCellMar>
        </w:tblPrEx>
        <w:tc>
          <w:tcPr>
            <w:tcW w:w="4422" w:type="dxa"/>
            <w:tcMar>
              <w:left w:w="28" w:type="dxa"/>
              <w:right w:w="28" w:type="dxa"/>
            </w:tcMar>
          </w:tcPr>
          <w:p>
            <w:pPr>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ind w:firstLine="282" w:firstLineChars="101"/>
              <w:rPr>
                <w:rFonts w:hint="eastAsia" w:ascii="仿宋" w:hAnsi="仿宋" w:eastAsia="仿宋" w:cs="仿宋"/>
                <w:sz w:val="28"/>
                <w:szCs w:val="28"/>
                <w:shd w:val="clear" w:color="auto" w:fill="auto"/>
              </w:rPr>
            </w:pPr>
            <w:r>
              <w:rPr>
                <w:rFonts w:hint="eastAsia" w:ascii="仿宋" w:hAnsi="仿宋" w:eastAsia="仿宋" w:cs="仿宋"/>
                <w:sz w:val="28"/>
                <w:szCs w:val="28"/>
                <w:shd w:val="clear" w:color="auto" w:fill="auto"/>
              </w:rPr>
              <w:t xml:space="preserve">无锡市哲学社会科学界联合会     </w:t>
            </w:r>
          </w:p>
        </w:tc>
        <w:tc>
          <w:tcPr>
            <w:tcW w:w="4422" w:type="dxa"/>
          </w:tcPr>
          <w:p>
            <w:pPr>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jc w:val="center"/>
              <w:rPr>
                <w:rFonts w:hint="eastAsia" w:ascii="仿宋" w:hAnsi="仿宋" w:eastAsia="仿宋" w:cs="仿宋"/>
                <w:sz w:val="28"/>
                <w:szCs w:val="28"/>
                <w:shd w:val="clear" w:color="auto" w:fill="auto"/>
              </w:rPr>
            </w:pPr>
            <w:r>
              <w:rPr>
                <w:rFonts w:hint="eastAsia" w:ascii="仿宋" w:hAnsi="仿宋" w:eastAsia="仿宋" w:cs="仿宋"/>
                <w:sz w:val="28"/>
                <w:szCs w:val="28"/>
                <w:shd w:val="clear" w:color="auto" w:fill="auto"/>
              </w:rPr>
              <w:t xml:space="preserve">      2021年</w:t>
            </w:r>
            <w:r>
              <w:rPr>
                <w:rFonts w:hint="eastAsia" w:ascii="仿宋" w:hAnsi="仿宋" w:eastAsia="仿宋" w:cs="仿宋"/>
                <w:sz w:val="28"/>
                <w:szCs w:val="28"/>
                <w:shd w:val="clear" w:color="auto" w:fill="auto"/>
                <w:lang w:val="en-US" w:eastAsia="zh-CN"/>
              </w:rPr>
              <w:t>4</w:t>
            </w:r>
            <w:r>
              <w:rPr>
                <w:rFonts w:hint="eastAsia" w:ascii="仿宋" w:hAnsi="仿宋" w:eastAsia="仿宋" w:cs="仿宋"/>
                <w:sz w:val="28"/>
                <w:szCs w:val="28"/>
                <w:shd w:val="clear" w:color="auto" w:fill="auto"/>
              </w:rPr>
              <w:t>月</w:t>
            </w:r>
            <w:r>
              <w:rPr>
                <w:rFonts w:hint="eastAsia" w:ascii="仿宋" w:hAnsi="仿宋" w:eastAsia="仿宋" w:cs="仿宋"/>
                <w:sz w:val="28"/>
                <w:szCs w:val="28"/>
                <w:shd w:val="clear" w:color="auto" w:fill="auto"/>
                <w:lang w:val="en-US" w:eastAsia="zh-CN"/>
              </w:rPr>
              <w:t>30</w:t>
            </w:r>
            <w:r>
              <w:rPr>
                <w:rFonts w:hint="eastAsia" w:ascii="仿宋" w:hAnsi="仿宋" w:eastAsia="仿宋" w:cs="仿宋"/>
                <w:sz w:val="28"/>
                <w:szCs w:val="28"/>
                <w:shd w:val="clear" w:color="auto" w:fill="auto"/>
              </w:rPr>
              <w:t>日印发</w:t>
            </w:r>
          </w:p>
        </w:tc>
      </w:tr>
    </w:tbl>
    <w:p>
      <w:pPr>
        <w:jc w:val="center"/>
        <w:rPr>
          <w:rFonts w:hint="eastAsia" w:ascii="仿宋" w:hAnsi="仿宋" w:eastAsia="仿宋" w:cs="仿宋"/>
          <w:sz w:val="28"/>
          <w:szCs w:val="28"/>
        </w:rPr>
      </w:pPr>
    </w:p>
    <w:p>
      <w:pPr>
        <w:widowControl/>
        <w:pBdr>
          <w:top w:val="none" w:color="auto" w:sz="0" w:space="0"/>
          <w:left w:val="none" w:color="auto" w:sz="0" w:space="0"/>
          <w:bottom w:val="none" w:color="auto" w:sz="0" w:space="0"/>
          <w:right w:val="none" w:color="auto" w:sz="0" w:space="0"/>
          <w:between w:val="none" w:color="auto" w:sz="0" w:space="0"/>
        </w:pBdr>
        <w:shd w:val="clear" w:color="auto" w:fill="auto"/>
        <w:spacing w:line="560" w:lineRule="exact"/>
        <w:rPr>
          <w:rFonts w:hint="eastAsia" w:ascii="仿宋" w:hAnsi="仿宋" w:eastAsia="仿宋" w:cs="仿宋"/>
          <w:kern w:val="0"/>
          <w:sz w:val="32"/>
          <w:szCs w:val="32"/>
          <w:shd w:val="clear" w:color="auto" w:fill="auto"/>
        </w:rPr>
      </w:pPr>
    </w:p>
    <w:sectPr>
      <w:footerReference r:id="rId3" w:type="default"/>
      <w:footerReference r:id="rId4" w:type="even"/>
      <w:pgSz w:w="11906" w:h="16838"/>
      <w:pgMar w:top="2098" w:right="1474" w:bottom="1985" w:left="1588" w:header="851" w:footer="992" w:gutter="0"/>
      <w:pgNumType w:fmt="numberInDash"/>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Luxi Sans">
    <w:altName w:val="Segoe Print"/>
    <w:panose1 w:val="00000000000000000000"/>
    <w:charset w:val="00"/>
    <w:family w:val="auto"/>
    <w:pitch w:val="default"/>
    <w:sig w:usb0="00000000" w:usb1="00000000" w:usb2="00000000" w:usb3="00000000" w:csb0="00000000" w:csb1="00000000"/>
  </w:font>
  <w:font w:name="Verdana">
    <w:panose1 w:val="020B0604030504040204"/>
    <w:charset w:val="00"/>
    <w:family w:val="swiss"/>
    <w:pitch w:val="default"/>
    <w:sig w:usb0="A10006FF" w:usb1="4000205B" w:usb2="00000010" w:usb3="00000000" w:csb0="2000019F" w:csb1="00000000"/>
  </w:font>
  <w:font w:name="仿宋_GB2312">
    <w:panose1 w:val="02010609030101010101"/>
    <w:charset w:val="86"/>
    <w:family w:val="modern"/>
    <w:pitch w:val="default"/>
    <w:sig w:usb0="00000001" w:usb1="080E0000" w:usb2="00000000" w:usb3="00000000" w:csb0="00040000" w:csb1="00000000"/>
  </w:font>
  <w:font w:name="方正小标宋_GBK">
    <w:panose1 w:val="03000509000000000000"/>
    <w:charset w:val="86"/>
    <w:family w:val="script"/>
    <w:pitch w:val="default"/>
    <w:sig w:usb0="00000001" w:usb1="080E0000" w:usb2="00000000" w:usb3="00000000" w:csb0="00040000" w:csb1="00000000"/>
  </w:font>
  <w:font w:name="方正小标宋简体">
    <w:altName w:val="方正小标宋_GBK"/>
    <w:panose1 w:val="02010601030101010101"/>
    <w:charset w:val="86"/>
    <w:family w:val="auto"/>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51750237"/>
      <w:docPartObj>
        <w:docPartGallery w:val="autotext"/>
      </w:docPartObj>
    </w:sdtPr>
    <w:sdtEndPr>
      <w:rPr>
        <w:rFonts w:ascii="宋体" w:eastAsia="宋体"/>
        <w:sz w:val="28"/>
        <w:szCs w:val="28"/>
      </w:rPr>
    </w:sdtEndPr>
    <w:sdtContent>
      <w:p>
        <w:pPr>
          <w:pStyle w:val="7"/>
          <w:jc w:val="right"/>
        </w:pPr>
        <w:r>
          <w:rPr>
            <w:rFonts w:ascii="宋体" w:eastAsia="宋体"/>
            <w:sz w:val="28"/>
            <w:szCs w:val="28"/>
          </w:rPr>
          <w:fldChar w:fldCharType="begin"/>
        </w:r>
        <w:r>
          <w:rPr>
            <w:rFonts w:ascii="宋体" w:eastAsia="宋体"/>
            <w:sz w:val="28"/>
            <w:szCs w:val="28"/>
          </w:rPr>
          <w:instrText xml:space="preserve"> PAGE   \* MERGEFORMAT </w:instrText>
        </w:r>
        <w:r>
          <w:rPr>
            <w:rFonts w:ascii="宋体" w:eastAsia="宋体"/>
            <w:sz w:val="28"/>
            <w:szCs w:val="28"/>
          </w:rPr>
          <w:fldChar w:fldCharType="separate"/>
        </w:r>
        <w:r>
          <w:rPr>
            <w:rFonts w:ascii="宋体" w:eastAsia="宋体"/>
            <w:sz w:val="28"/>
            <w:szCs w:val="28"/>
            <w:lang w:val="zh-CN"/>
          </w:rPr>
          <w:t>-</w:t>
        </w:r>
        <w:r>
          <w:rPr>
            <w:rFonts w:ascii="宋体" w:eastAsia="宋体"/>
            <w:sz w:val="28"/>
            <w:szCs w:val="28"/>
          </w:rPr>
          <w:t xml:space="preserve"> 1 -</w:t>
        </w:r>
        <w:r>
          <w:rPr>
            <w:rFonts w:ascii="宋体" w:eastAsia="宋体"/>
            <w:sz w:val="28"/>
            <w:szCs w:val="28"/>
          </w:rPr>
          <w:fldChar w:fldCharType="end"/>
        </w:r>
      </w:p>
    </w:sdtContent>
  </w:sdt>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41096637"/>
    </w:sdtPr>
    <w:sdtEndPr>
      <w:rPr>
        <w:rFonts w:ascii="宋体"/>
        <w:sz w:val="28"/>
        <w:szCs w:val="28"/>
      </w:rPr>
    </w:sdtEndPr>
    <w:sdtContent>
      <w:p>
        <w:pPr>
          <w:pStyle w:val="7"/>
          <w:ind w:firstLine="90" w:firstLineChars="50"/>
          <w:rPr>
            <w:rFonts w:ascii="宋体"/>
            <w:sz w:val="28"/>
            <w:szCs w:val="28"/>
          </w:rPr>
        </w:pPr>
        <w:r>
          <w:rPr>
            <w:rFonts w:ascii="宋体" w:eastAsia="宋体"/>
            <w:sz w:val="28"/>
            <w:szCs w:val="28"/>
          </w:rPr>
          <w:fldChar w:fldCharType="begin"/>
        </w:r>
        <w:r>
          <w:rPr>
            <w:rFonts w:ascii="宋体" w:eastAsia="宋体"/>
            <w:sz w:val="28"/>
            <w:szCs w:val="28"/>
          </w:rPr>
          <w:instrText xml:space="preserve">PAGE   \* MERGEFORMAT</w:instrText>
        </w:r>
        <w:r>
          <w:rPr>
            <w:rFonts w:ascii="宋体" w:eastAsia="宋体"/>
            <w:sz w:val="28"/>
            <w:szCs w:val="28"/>
          </w:rPr>
          <w:fldChar w:fldCharType="separate"/>
        </w:r>
        <w:r>
          <w:rPr>
            <w:rFonts w:ascii="宋体" w:eastAsia="宋体"/>
            <w:sz w:val="28"/>
            <w:szCs w:val="28"/>
            <w:lang w:val="zh-CN"/>
          </w:rPr>
          <w:t>-</w:t>
        </w:r>
        <w:r>
          <w:rPr>
            <w:rFonts w:ascii="宋体" w:eastAsia="宋体"/>
            <w:sz w:val="28"/>
            <w:szCs w:val="28"/>
          </w:rPr>
          <w:t xml:space="preserve"> 2 -</w:t>
        </w:r>
        <w:r>
          <w:rPr>
            <w:rFonts w:ascii="宋体" w:eastAsia="宋体"/>
            <w:sz w:val="28"/>
            <w:szCs w:val="28"/>
          </w:rPr>
          <w:fldChar w:fldCharType="end"/>
        </w:r>
      </w:p>
    </w:sdtContent>
  </w:sdt>
  <w:p>
    <w:pPr>
      <w:pStyle w:val="7"/>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ulTrailSpace/>
    <w:doNotExpandShiftReturn/>
    <w:adjustLineHeightInTable/>
    <w:useFELayout/>
    <w:compatSetting w:name="compatibilityMode" w:uri="http://schemas.microsoft.com/office/word" w:val="12"/>
  </w:compat>
  <w:rsids>
    <w:rsidRoot w:val="00000000"/>
    <w:rsid w:val="191C36E1"/>
    <w:rsid w:val="276E7CE4"/>
    <w:rsid w:val="2DD77204"/>
    <w:rsid w:val="303427D9"/>
    <w:rsid w:val="4BF46C59"/>
    <w:rsid w:val="50542A47"/>
    <w:rsid w:val="51B721DA"/>
    <w:rsid w:val="54FA0F14"/>
    <w:rsid w:val="62214564"/>
    <w:rsid w:val="6B643742"/>
    <w:rsid w:val="790A6AD7"/>
    <w:rsid w:val="7B6D31A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rules v:ext="edit">
        <o:r id="V:Rule1" type="connector" idref="#_x0000_s2051"/>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Arial"/>
      <w:kern w:val="2"/>
      <w:sz w:val="21"/>
      <w:szCs w:val="22"/>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rPr>
  </w:style>
  <w:style w:type="paragraph" w:styleId="3">
    <w:name w:val="heading 2"/>
    <w:basedOn w:val="1"/>
    <w:next w:val="1"/>
    <w:qFormat/>
    <w:uiPriority w:val="0"/>
    <w:pPr>
      <w:keepNext/>
      <w:keepLines/>
      <w:spacing w:before="260" w:after="260" w:line="415" w:lineRule="auto"/>
      <w:outlineLvl w:val="1"/>
    </w:pPr>
    <w:rPr>
      <w:rFonts w:ascii="Luxi Sans" w:hAnsi="Luxi Sans" w:eastAsia="黑体"/>
      <w:b/>
      <w:sz w:val="32"/>
    </w:rPr>
  </w:style>
  <w:style w:type="paragraph" w:styleId="4">
    <w:name w:val="heading 3"/>
    <w:basedOn w:val="1"/>
    <w:next w:val="1"/>
    <w:qFormat/>
    <w:uiPriority w:val="0"/>
    <w:pPr>
      <w:keepNext/>
      <w:keepLines/>
      <w:spacing w:before="260" w:after="260" w:line="415" w:lineRule="auto"/>
      <w:outlineLvl w:val="2"/>
    </w:pPr>
    <w:rPr>
      <w:b/>
      <w:sz w:val="32"/>
    </w:rPr>
  </w:style>
  <w:style w:type="character" w:default="1" w:styleId="10">
    <w:name w:val="Default Paragraph Font"/>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5">
    <w:name w:val="Date"/>
    <w:basedOn w:val="1"/>
    <w:next w:val="1"/>
    <w:qFormat/>
    <w:uiPriority w:val="0"/>
    <w:pPr>
      <w:ind w:left="2500" w:leftChars="2500"/>
    </w:pPr>
  </w:style>
  <w:style w:type="paragraph" w:styleId="6">
    <w:name w:val="Balloon Text"/>
    <w:basedOn w:val="1"/>
    <w:qFormat/>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character" w:styleId="11">
    <w:name w:val="page number"/>
    <w:basedOn w:val="10"/>
    <w:qFormat/>
    <w:uiPriority w:val="0"/>
  </w:style>
  <w:style w:type="paragraph" w:customStyle="1" w:styleId="12">
    <w:name w:val=" Char Char"/>
    <w:basedOn w:val="1"/>
    <w:qFormat/>
    <w:uiPriority w:val="0"/>
    <w:pPr>
      <w:widowControl/>
      <w:spacing w:after="160" w:line="240" w:lineRule="exact"/>
      <w:jc w:val="left"/>
    </w:pPr>
    <w:rPr>
      <w:rFonts w:ascii="Verdana" w:hAnsi="Verdana" w:eastAsia="仿宋_GB2312"/>
      <w:kern w:val="0"/>
      <w:sz w:val="20"/>
      <w:szCs w:val="20"/>
      <w:lang w:eastAsia="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0"/>
    <customShpInfo spid="_x0000_s2051"/>
    <customShpInfo spid="_x0000_s2058"/>
    <customShpInfo spid="_x0000_s205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Normal.eit</Template>
  <Company>Microsoft</Company>
  <Pages>8</Pages>
  <Words>3823</Words>
  <Characters>3884</Characters>
  <Lines>174</Lines>
  <Paragraphs>46</Paragraphs>
  <TotalTime>14</TotalTime>
  <ScaleCrop>false</ScaleCrop>
  <LinksUpToDate>false</LinksUpToDate>
  <CharactersWithSpaces>3946</CharactersWithSpaces>
  <Application>WPS Office_11.1.0.10463_F1E327BC-269C-435d-A152-05C5408002CA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2021-02-20T02:21:00Z</dcterms:created>
  <dc:creator>wangyan</dc:creator>
  <cp:lastModifiedBy>太胡三白</cp:lastModifiedBy>
  <cp:lastPrinted>2021-04-30T07:06:05Z</cp:lastPrinted>
  <dcterms:modified xsi:type="dcterms:W3CDTF">2021-04-30T07:19:48Z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2052-11.1.0.10463</vt:lpwstr>
  </property>
  <property fmtid="{D5CDD505-2E9C-101B-9397-08002B2CF9AE}" pid="3" name="KSOSaveFontToCloudKey">
    <vt:lpwstr>411418701_btnclosed</vt:lpwstr>
  </property>
  <property fmtid="{D5CDD505-2E9C-101B-9397-08002B2CF9AE}" pid="4" name="ICV">
    <vt:lpwstr>44E042194D124277926D667D9CE29654</vt:lpwstr>
  </property>
</Properties>
</file>